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napToGrid w:val="0"/>
        <w:jc w:val="center"/>
        <w:rPr>
          <w:b/>
          <w:sz w:val="24"/>
        </w:rPr>
      </w:pPr>
      <w:r>
        <w:rPr>
          <w:rFonts w:hint="eastAsia"/>
          <w:b/>
          <w:sz w:val="24"/>
        </w:rPr>
        <w:t>令和5年度　第2回　藤岡地域感染防止対策カンファレンスのご案内</w:t>
      </w:r>
    </w:p>
    <w:p>
      <w:pPr>
        <w:snapToGrid w:val="0"/>
      </w:pPr>
    </w:p>
    <w:p>
      <w:pPr>
        <w:pStyle w:val="a8"/>
        <w:snapToGrid w:val="0"/>
        <w:rPr>
          <w:sz w:val="20"/>
        </w:rPr>
      </w:pPr>
      <w:r>
        <w:rPr>
          <w:rFonts w:hint="eastAsia"/>
          <w:sz w:val="20"/>
        </w:rPr>
        <w:t>謹啓</w:t>
      </w:r>
    </w:p>
    <w:p>
      <w:pPr>
        <w:snapToGrid w:val="0"/>
        <w:rPr>
          <w:sz w:val="20"/>
        </w:rPr>
      </w:pPr>
    </w:p>
    <w:p>
      <w:pPr>
        <w:snapToGrid w:val="0"/>
        <w:spacing w:line="276" w:lineRule="auto"/>
        <w:ind w:firstLineChars="100" w:firstLine="200"/>
        <w:rPr>
          <w:sz w:val="20"/>
        </w:rPr>
      </w:pPr>
      <w:r>
        <w:rPr>
          <w:rFonts w:hint="eastAsia"/>
          <w:sz w:val="20"/>
        </w:rPr>
        <w:t>時下、皆様におかれましては、ますますご健勝のこととお慶び申し上げます。</w:t>
      </w:r>
    </w:p>
    <w:p>
      <w:pPr>
        <w:snapToGrid w:val="0"/>
        <w:spacing w:line="276" w:lineRule="auto"/>
        <w:ind w:firstLineChars="100" w:firstLine="200"/>
        <w:rPr>
          <w:sz w:val="20"/>
        </w:rPr>
      </w:pPr>
      <w:r>
        <w:rPr>
          <w:rFonts w:hint="eastAsia"/>
          <w:sz w:val="20"/>
        </w:rPr>
        <w:t>さて、この度「令和5年度　第2回藤岡地域感染防止対策カンファレンス」を下記の日程で開催致しますのでご案内申し上げます。</w:t>
      </w:r>
    </w:p>
    <w:p>
      <w:pPr>
        <w:snapToGrid w:val="0"/>
        <w:spacing w:line="276" w:lineRule="auto"/>
        <w:rPr>
          <w:sz w:val="20"/>
        </w:rPr>
      </w:pPr>
      <w:r>
        <w:rPr>
          <w:rFonts w:hint="eastAsia"/>
          <w:sz w:val="20"/>
        </w:rPr>
        <w:t xml:space="preserve">　患者の安全を確保するため、医療関連感染の発生を未然に防止し、ひとたび発生した感染症が拡大しないように地域で共通の認識を持ち、連携して感染防止対策を実施できる体制づくりをしていきたいと思います。</w:t>
      </w:r>
    </w:p>
    <w:p>
      <w:pPr>
        <w:snapToGrid w:val="0"/>
        <w:rPr>
          <w:sz w:val="20"/>
          <w:szCs w:val="20"/>
        </w:rPr>
      </w:pPr>
      <w:r>
        <w:rPr>
          <w:rFonts w:hint="eastAsia"/>
          <w:sz w:val="20"/>
          <w:szCs w:val="20"/>
        </w:rPr>
        <w:t>「今回は、</w:t>
      </w:r>
      <w:r>
        <w:rPr>
          <w:rFonts w:hint="eastAsia"/>
          <w:sz w:val="20"/>
          <w:szCs w:val="20"/>
        </w:rPr>
        <w:t>感染対策向上加算に係わるデータ集計（3ヶ月）報告</w:t>
      </w:r>
      <w:r>
        <w:rPr>
          <w:rFonts w:hint="eastAsia"/>
          <w:sz w:val="20"/>
          <w:szCs w:val="20"/>
        </w:rPr>
        <w:t>」「</w:t>
      </w:r>
      <w:r>
        <w:rPr>
          <w:rFonts w:hint="eastAsia"/>
          <w:sz w:val="20"/>
          <w:szCs w:val="20"/>
        </w:rPr>
        <w:t>診療所、病院へのラウンド実施報告とチェックシート使用について紹介</w:t>
      </w:r>
      <w:r>
        <w:rPr>
          <w:rFonts w:hint="eastAsia"/>
          <w:sz w:val="20"/>
          <w:szCs w:val="20"/>
        </w:rPr>
        <w:t>」「</w:t>
      </w:r>
      <w:r>
        <w:rPr>
          <w:rFonts w:hint="eastAsia"/>
          <w:sz w:val="20"/>
          <w:szCs w:val="20"/>
        </w:rPr>
        <w:t>情報共有・意見交換</w:t>
      </w:r>
      <w:r>
        <w:rPr>
          <w:rFonts w:hint="eastAsia"/>
          <w:sz w:val="20"/>
          <w:szCs w:val="20"/>
        </w:rPr>
        <w:t>」</w:t>
      </w:r>
      <w:r>
        <w:rPr>
          <w:rFonts w:hint="eastAsia"/>
          <w:sz w:val="20"/>
        </w:rPr>
        <w:t>を予定しています。</w:t>
      </w:r>
    </w:p>
    <w:p>
      <w:pPr>
        <w:snapToGrid w:val="0"/>
        <w:spacing w:line="276" w:lineRule="auto"/>
        <w:rPr>
          <w:sz w:val="20"/>
        </w:rPr>
      </w:pPr>
      <w:r>
        <w:rPr>
          <w:rFonts w:hint="eastAsia"/>
          <w:sz w:val="20"/>
        </w:rPr>
        <w:t xml:space="preserve">　外来感染対策向上加算、感染対策向上加算2及び3を算定する各医療機関の感染対策チーム（医師、看護師、薬剤師、臨床検査技師）及び感染防止対策に係わる医療機関の方等、多数ご参加下さいますようお願い申し上げます。</w:t>
      </w:r>
    </w:p>
    <w:p>
      <w:pPr>
        <w:snapToGrid w:val="0"/>
        <w:spacing w:line="276" w:lineRule="auto"/>
        <w:rPr>
          <w:sz w:val="20"/>
        </w:rPr>
      </w:pPr>
      <w:r>
        <w:rPr>
          <w:rFonts w:hint="eastAsia"/>
          <w:sz w:val="20"/>
        </w:rPr>
        <w:t>なお、今回のカンファレンスの担当主催はくすの木病院、会場は公立藤岡総合病院2階会議室となります。</w:t>
      </w:r>
    </w:p>
    <w:p>
      <w:pPr>
        <w:snapToGrid w:val="0"/>
        <w:spacing w:line="276" w:lineRule="auto"/>
        <w:rPr>
          <w:sz w:val="20"/>
        </w:rPr>
      </w:pPr>
    </w:p>
    <w:p>
      <w:pPr>
        <w:pStyle w:val="a3"/>
        <w:snapToGrid w:val="0"/>
        <w:spacing w:line="276" w:lineRule="auto"/>
        <w:rPr>
          <w:sz w:val="20"/>
        </w:rPr>
      </w:pPr>
      <w:r>
        <w:rPr>
          <w:rFonts w:hint="eastAsia"/>
          <w:sz w:val="20"/>
        </w:rPr>
        <w:t>謹白</w:t>
      </w:r>
    </w:p>
    <w:p>
      <w:pPr>
        <w:snapToGrid w:val="0"/>
        <w:spacing w:line="276" w:lineRule="auto"/>
        <w:rPr>
          <w:sz w:val="20"/>
        </w:rPr>
      </w:pPr>
    </w:p>
    <w:p>
      <w:pPr>
        <w:snapToGrid w:val="0"/>
        <w:spacing w:line="276" w:lineRule="auto"/>
        <w:jc w:val="right"/>
        <w:rPr>
          <w:sz w:val="20"/>
        </w:rPr>
      </w:pPr>
      <w:r>
        <w:rPr>
          <w:rFonts w:hint="eastAsia"/>
          <w:sz w:val="20"/>
        </w:rPr>
        <w:t>くすの木病院　感染対策委員長　江崎　幸雄</w:t>
      </w:r>
    </w:p>
    <w:p>
      <w:pPr>
        <w:pStyle w:val="a5"/>
        <w:snapToGrid w:val="0"/>
        <w:rPr>
          <w:sz w:val="20"/>
        </w:rPr>
      </w:pPr>
      <w:r>
        <w:rPr>
          <w:rFonts w:hint="eastAsia"/>
          <w:sz w:val="20"/>
        </w:rPr>
        <w:t>記</w:t>
      </w:r>
    </w:p>
    <w:p>
      <w:pPr>
        <w:snapToGrid w:val="0"/>
        <w:rPr>
          <w:sz w:val="20"/>
        </w:rPr>
      </w:pPr>
    </w:p>
    <w:p>
      <w:pPr>
        <w:pStyle w:val="a3"/>
        <w:snapToGrid w:val="0"/>
        <w:ind w:right="210" w:firstLineChars="1300" w:firstLine="2600"/>
        <w:jc w:val="left"/>
        <w:rPr>
          <w:sz w:val="20"/>
        </w:rPr>
      </w:pPr>
      <w:r>
        <w:rPr>
          <w:rFonts w:hint="eastAsia"/>
          <w:sz w:val="20"/>
        </w:rPr>
        <w:t>日　時：令和5年9月21日</w:t>
      </w:r>
      <w:bookmarkStart w:id="0" w:name="_GoBack"/>
      <w:bookmarkEnd w:id="0"/>
      <w:r>
        <w:rPr>
          <w:rFonts w:hint="eastAsia"/>
          <w:sz w:val="20"/>
        </w:rPr>
        <w:t>（木）　18時30分～</w:t>
      </w:r>
    </w:p>
    <w:p>
      <w:pPr>
        <w:pStyle w:val="a3"/>
        <w:snapToGrid w:val="0"/>
        <w:ind w:right="210" w:firstLineChars="1300" w:firstLine="2600"/>
        <w:jc w:val="left"/>
        <w:rPr>
          <w:sz w:val="20"/>
        </w:rPr>
      </w:pPr>
      <w:r>
        <w:rPr>
          <w:rFonts w:hint="eastAsia"/>
          <w:sz w:val="20"/>
        </w:rPr>
        <w:t>会　場：公立藤岡総合病院　2階　大会議室</w:t>
      </w:r>
    </w:p>
    <w:p>
      <w:pPr>
        <w:pStyle w:val="a3"/>
        <w:snapToGrid w:val="0"/>
        <w:ind w:right="210" w:firstLineChars="1300" w:firstLine="2600"/>
        <w:jc w:val="left"/>
        <w:rPr>
          <w:sz w:val="20"/>
        </w:rPr>
      </w:pPr>
      <w:r>
        <w:rPr>
          <w:rFonts w:hint="eastAsia"/>
          <w:sz w:val="20"/>
        </w:rPr>
        <w:t>（駐車場は、別紙記載の駐車場をご利用下さい）</w:t>
      </w:r>
    </w:p>
    <w:p>
      <w:pPr>
        <w:pStyle w:val="a3"/>
        <w:snapToGrid w:val="0"/>
        <w:ind w:right="210" w:firstLineChars="1300" w:firstLine="2600"/>
        <w:jc w:val="left"/>
        <w:rPr>
          <w:sz w:val="20"/>
        </w:rPr>
      </w:pPr>
      <w:r>
        <w:rPr>
          <w:rFonts w:hint="eastAsia"/>
          <w:sz w:val="20"/>
        </w:rPr>
        <w:t>参加費：無料</w:t>
      </w:r>
    </w:p>
    <w:p>
      <w:pPr>
        <w:pStyle w:val="a3"/>
        <w:snapToGrid w:val="0"/>
        <w:ind w:right="210" w:firstLineChars="1300" w:firstLine="2600"/>
        <w:jc w:val="left"/>
        <w:rPr>
          <w:sz w:val="20"/>
        </w:rPr>
      </w:pPr>
    </w:p>
    <w:p>
      <w:pPr>
        <w:pStyle w:val="a3"/>
        <w:snapToGrid w:val="0"/>
        <w:ind w:right="210"/>
        <w:jc w:val="left"/>
        <w:rPr>
          <w:sz w:val="20"/>
          <w:szCs w:val="20"/>
        </w:rPr>
      </w:pPr>
      <w:r>
        <w:rPr>
          <w:rFonts w:hint="eastAsia"/>
          <w:sz w:val="20"/>
          <w:szCs w:val="20"/>
        </w:rPr>
        <w:t>【申し込み・問い合わせ】</w:t>
      </w:r>
    </w:p>
    <w:p>
      <w:pPr>
        <w:pStyle w:val="a3"/>
        <w:snapToGrid w:val="0"/>
        <w:ind w:right="210"/>
        <w:jc w:val="left"/>
        <w:rPr>
          <w:sz w:val="20"/>
          <w:szCs w:val="20"/>
        </w:rPr>
      </w:pPr>
      <w:r>
        <w:rPr>
          <w:rFonts w:hint="eastAsia"/>
          <w:sz w:val="20"/>
          <w:szCs w:val="20"/>
        </w:rPr>
        <w:t>FAXで9月13日（水）までにお申し込み下さい。</w:t>
      </w:r>
    </w:p>
    <w:p>
      <w:pPr>
        <w:pStyle w:val="a3"/>
        <w:snapToGrid w:val="0"/>
        <w:ind w:right="210"/>
        <w:jc w:val="left"/>
        <w:rPr>
          <w:sz w:val="20"/>
          <w:szCs w:val="20"/>
        </w:rPr>
      </w:pPr>
      <w:r>
        <w:rPr>
          <w:rFonts w:hint="eastAsia"/>
          <w:sz w:val="20"/>
          <w:szCs w:val="20"/>
        </w:rPr>
        <w:t>くすの木病院　宛　（担当：感染管理室　荒井）</w:t>
      </w:r>
    </w:p>
    <w:p>
      <w:pPr>
        <w:pStyle w:val="a3"/>
        <w:snapToGrid w:val="0"/>
        <w:ind w:right="210"/>
        <w:jc w:val="left"/>
        <w:rPr>
          <w:b/>
          <w:sz w:val="20"/>
          <w:szCs w:val="20"/>
          <w:u w:val="single"/>
        </w:rPr>
      </w:pPr>
      <w:r>
        <w:rPr>
          <w:rFonts w:hint="eastAsia"/>
          <w:b/>
          <w:sz w:val="20"/>
          <w:szCs w:val="20"/>
          <w:u w:val="single"/>
        </w:rPr>
        <w:t>FAX　0274-24-3110</w:t>
      </w:r>
    </w:p>
    <w:p>
      <w:pPr>
        <w:pStyle w:val="a3"/>
        <w:snapToGrid w:val="0"/>
        <w:ind w:right="210"/>
        <w:jc w:val="left"/>
        <w:rPr>
          <w:sz w:val="20"/>
          <w:szCs w:val="20"/>
        </w:rPr>
      </w:pPr>
      <w:r>
        <w:rPr>
          <w:rFonts w:hint="eastAsia"/>
          <w:sz w:val="20"/>
          <w:szCs w:val="20"/>
        </w:rPr>
        <w:t>TEL　0274-24-3111</w:t>
      </w:r>
    </w:p>
    <w:p>
      <w:pPr>
        <w:pStyle w:val="a3"/>
        <w:snapToGrid w:val="0"/>
        <w:ind w:right="210"/>
        <w:jc w:val="left"/>
        <w:rPr>
          <w:sz w:val="18"/>
          <w:szCs w:val="20"/>
        </w:rPr>
      </w:pPr>
    </w:p>
    <w:tbl>
      <w:tblPr>
        <w:tblStyle w:val="a7"/>
        <w:tblW w:w="0" w:type="auto"/>
        <w:tblLook w:val="04A0" w:firstRow="1" w:lastRow="0" w:firstColumn="1" w:lastColumn="0" w:noHBand="0" w:noVBand="1"/>
      </w:tblPr>
      <w:tblGrid>
        <w:gridCol w:w="3245"/>
        <w:gridCol w:w="3245"/>
        <w:gridCol w:w="3246"/>
      </w:tblGrid>
      <w:tr>
        <w:tc>
          <w:tcPr>
            <w:tcW w:w="3245" w:type="dxa"/>
          </w:tcPr>
          <w:p>
            <w:pPr>
              <w:snapToGrid w:val="0"/>
              <w:jc w:val="center"/>
              <w:rPr>
                <w:sz w:val="20"/>
                <w:szCs w:val="20"/>
              </w:rPr>
            </w:pPr>
            <w:r>
              <w:rPr>
                <w:rFonts w:hint="eastAsia"/>
                <w:sz w:val="20"/>
                <w:szCs w:val="20"/>
              </w:rPr>
              <w:t>施設名</w:t>
            </w:r>
          </w:p>
        </w:tc>
        <w:tc>
          <w:tcPr>
            <w:tcW w:w="3245" w:type="dxa"/>
          </w:tcPr>
          <w:p>
            <w:pPr>
              <w:snapToGrid w:val="0"/>
              <w:jc w:val="center"/>
              <w:rPr>
                <w:sz w:val="20"/>
                <w:szCs w:val="20"/>
              </w:rPr>
            </w:pPr>
            <w:r>
              <w:rPr>
                <w:rFonts w:hint="eastAsia"/>
                <w:sz w:val="20"/>
                <w:szCs w:val="20"/>
              </w:rPr>
              <w:t>職種</w:t>
            </w:r>
          </w:p>
        </w:tc>
        <w:tc>
          <w:tcPr>
            <w:tcW w:w="3246" w:type="dxa"/>
          </w:tcPr>
          <w:p>
            <w:pPr>
              <w:snapToGrid w:val="0"/>
              <w:jc w:val="center"/>
              <w:rPr>
                <w:sz w:val="20"/>
                <w:szCs w:val="20"/>
              </w:rPr>
            </w:pPr>
            <w:r>
              <w:rPr>
                <w:rFonts w:hint="eastAsia"/>
                <w:sz w:val="20"/>
                <w:szCs w:val="20"/>
              </w:rPr>
              <w:t>参加者名</w:t>
            </w:r>
          </w:p>
        </w:tc>
      </w:tr>
      <w:tr>
        <w:tc>
          <w:tcPr>
            <w:tcW w:w="3245" w:type="dxa"/>
          </w:tcPr>
          <w:p>
            <w:pPr>
              <w:snapToGrid w:val="0"/>
              <w:rPr>
                <w:sz w:val="20"/>
                <w:szCs w:val="20"/>
              </w:rPr>
            </w:pPr>
          </w:p>
        </w:tc>
        <w:tc>
          <w:tcPr>
            <w:tcW w:w="3245" w:type="dxa"/>
          </w:tcPr>
          <w:p>
            <w:pPr>
              <w:snapToGrid w:val="0"/>
              <w:rPr>
                <w:sz w:val="20"/>
                <w:szCs w:val="20"/>
              </w:rPr>
            </w:pPr>
          </w:p>
        </w:tc>
        <w:tc>
          <w:tcPr>
            <w:tcW w:w="3246" w:type="dxa"/>
          </w:tcPr>
          <w:p>
            <w:pPr>
              <w:snapToGrid w:val="0"/>
              <w:rPr>
                <w:sz w:val="20"/>
                <w:szCs w:val="20"/>
              </w:rPr>
            </w:pPr>
          </w:p>
        </w:tc>
      </w:tr>
      <w:tr>
        <w:tc>
          <w:tcPr>
            <w:tcW w:w="3245" w:type="dxa"/>
          </w:tcPr>
          <w:p>
            <w:pPr>
              <w:snapToGrid w:val="0"/>
              <w:rPr>
                <w:sz w:val="20"/>
                <w:szCs w:val="20"/>
              </w:rPr>
            </w:pPr>
          </w:p>
        </w:tc>
        <w:tc>
          <w:tcPr>
            <w:tcW w:w="3245" w:type="dxa"/>
          </w:tcPr>
          <w:p>
            <w:pPr>
              <w:snapToGrid w:val="0"/>
              <w:rPr>
                <w:sz w:val="20"/>
                <w:szCs w:val="20"/>
              </w:rPr>
            </w:pPr>
          </w:p>
        </w:tc>
        <w:tc>
          <w:tcPr>
            <w:tcW w:w="3246" w:type="dxa"/>
          </w:tcPr>
          <w:p>
            <w:pPr>
              <w:snapToGrid w:val="0"/>
              <w:rPr>
                <w:sz w:val="20"/>
                <w:szCs w:val="20"/>
              </w:rPr>
            </w:pPr>
          </w:p>
        </w:tc>
      </w:tr>
      <w:tr>
        <w:tc>
          <w:tcPr>
            <w:tcW w:w="3245" w:type="dxa"/>
          </w:tcPr>
          <w:p>
            <w:pPr>
              <w:snapToGrid w:val="0"/>
              <w:rPr>
                <w:sz w:val="20"/>
                <w:szCs w:val="20"/>
              </w:rPr>
            </w:pPr>
          </w:p>
        </w:tc>
        <w:tc>
          <w:tcPr>
            <w:tcW w:w="3245" w:type="dxa"/>
          </w:tcPr>
          <w:p>
            <w:pPr>
              <w:snapToGrid w:val="0"/>
              <w:rPr>
                <w:sz w:val="20"/>
                <w:szCs w:val="20"/>
              </w:rPr>
            </w:pPr>
          </w:p>
        </w:tc>
        <w:tc>
          <w:tcPr>
            <w:tcW w:w="3246" w:type="dxa"/>
          </w:tcPr>
          <w:p>
            <w:pPr>
              <w:snapToGrid w:val="0"/>
              <w:rPr>
                <w:sz w:val="20"/>
                <w:szCs w:val="20"/>
              </w:rPr>
            </w:pPr>
          </w:p>
        </w:tc>
      </w:tr>
      <w:tr>
        <w:tc>
          <w:tcPr>
            <w:tcW w:w="3245" w:type="dxa"/>
          </w:tcPr>
          <w:p>
            <w:pPr>
              <w:snapToGrid w:val="0"/>
              <w:rPr>
                <w:sz w:val="20"/>
                <w:szCs w:val="20"/>
              </w:rPr>
            </w:pPr>
          </w:p>
        </w:tc>
        <w:tc>
          <w:tcPr>
            <w:tcW w:w="3245" w:type="dxa"/>
          </w:tcPr>
          <w:p>
            <w:pPr>
              <w:snapToGrid w:val="0"/>
              <w:rPr>
                <w:sz w:val="20"/>
                <w:szCs w:val="20"/>
              </w:rPr>
            </w:pPr>
          </w:p>
        </w:tc>
        <w:tc>
          <w:tcPr>
            <w:tcW w:w="3246" w:type="dxa"/>
          </w:tcPr>
          <w:p>
            <w:pPr>
              <w:snapToGrid w:val="0"/>
              <w:rPr>
                <w:sz w:val="20"/>
                <w:szCs w:val="20"/>
              </w:rPr>
            </w:pPr>
          </w:p>
        </w:tc>
      </w:tr>
      <w:tr>
        <w:tc>
          <w:tcPr>
            <w:tcW w:w="3245" w:type="dxa"/>
          </w:tcPr>
          <w:p>
            <w:pPr>
              <w:snapToGrid w:val="0"/>
              <w:rPr>
                <w:sz w:val="20"/>
                <w:szCs w:val="20"/>
              </w:rPr>
            </w:pPr>
          </w:p>
        </w:tc>
        <w:tc>
          <w:tcPr>
            <w:tcW w:w="3245" w:type="dxa"/>
          </w:tcPr>
          <w:p>
            <w:pPr>
              <w:snapToGrid w:val="0"/>
              <w:rPr>
                <w:sz w:val="20"/>
                <w:szCs w:val="20"/>
              </w:rPr>
            </w:pPr>
          </w:p>
        </w:tc>
        <w:tc>
          <w:tcPr>
            <w:tcW w:w="3246" w:type="dxa"/>
          </w:tcPr>
          <w:p>
            <w:pPr>
              <w:snapToGrid w:val="0"/>
              <w:rPr>
                <w:sz w:val="20"/>
                <w:szCs w:val="20"/>
              </w:rPr>
            </w:pPr>
          </w:p>
        </w:tc>
      </w:tr>
    </w:tbl>
    <w:p>
      <w:pPr>
        <w:snapToGrid w:val="0"/>
      </w:pP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2468"/>
    <w:multiLevelType w:val="hybridMultilevel"/>
    <w:tmpl w:val="35B6D924"/>
    <w:lvl w:ilvl="0" w:tplc="FC085F3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6D5A67-479C-45C9-89CB-1BDDD7AA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character" w:customStyle="1" w:styleId="a4">
    <w:name w:val="結語 (文字)"/>
    <w:basedOn w:val="a0"/>
    <w:link w:val="a3"/>
    <w:uiPriority w:val="99"/>
  </w:style>
  <w:style w:type="paragraph" w:styleId="a5">
    <w:name w:val="Note Heading"/>
    <w:basedOn w:val="a"/>
    <w:next w:val="a"/>
    <w:link w:val="a6"/>
    <w:uiPriority w:val="99"/>
    <w:unhideWhenUsed/>
    <w:pPr>
      <w:jc w:val="center"/>
    </w:pPr>
  </w:style>
  <w:style w:type="character" w:customStyle="1" w:styleId="a6">
    <w:name w:val="記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style>
  <w:style w:type="character" w:customStyle="1" w:styleId="a9">
    <w:name w:val="挨拶文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医療法人社団三思会</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くすの木病院</dc:creator>
  <cp:keywords/>
  <dc:description/>
  <cp:lastModifiedBy>くすの木病院</cp:lastModifiedBy>
  <cp:revision>14</cp:revision>
  <cp:lastPrinted>2022-11-18T00:40:00Z</cp:lastPrinted>
  <dcterms:created xsi:type="dcterms:W3CDTF">2022-11-17T23:39:00Z</dcterms:created>
  <dcterms:modified xsi:type="dcterms:W3CDTF">2023-08-04T07:45:00Z</dcterms:modified>
</cp:coreProperties>
</file>